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200" w:val="left" w:leader="none"/>
        </w:tabs>
        <w:spacing w:before="72"/>
        <w:ind w:left="111"/>
        <w:jc w:val="both"/>
      </w:pPr>
      <w:r>
        <w:rPr>
          <w:spacing w:val="-8"/>
        </w:rPr>
        <w:t>Syndicat </w:t>
      </w:r>
      <w:r>
        <w:rPr>
          <w:spacing w:val="5"/>
        </w:rPr>
        <w:t> </w:t>
      </w:r>
      <w:r>
        <w:rPr>
          <w:spacing w:val="-6"/>
        </w:rPr>
        <w:t>INTER87</w:t>
      </w:r>
      <w:r>
        <w:rPr>
          <w:spacing w:val="32"/>
        </w:rPr>
        <w:t> </w:t>
      </w:r>
      <w:r>
        <w:rPr/>
        <w:t>FSU</w:t>
        <w:tab/>
      </w:r>
      <w:r>
        <w:rPr>
          <w:spacing w:val="-6"/>
        </w:rPr>
        <w:t>Le </w:t>
      </w:r>
      <w:r>
        <w:rPr/>
        <w:t>26 </w:t>
      </w:r>
      <w:r>
        <w:rPr>
          <w:spacing w:val="-8"/>
        </w:rPr>
        <w:t>mars</w:t>
      </w:r>
      <w:r>
        <w:rPr>
          <w:spacing w:val="-9"/>
        </w:rPr>
        <w:t> </w:t>
      </w:r>
      <w:r>
        <w:rPr/>
        <w:t>2020</w:t>
      </w:r>
    </w:p>
    <w:p>
      <w:pPr>
        <w:pStyle w:val="BodyText"/>
        <w:spacing w:line="235" w:lineRule="auto" w:before="14"/>
        <w:ind w:left="111" w:right="6766"/>
      </w:pPr>
      <w:r>
        <w:rPr/>
        <w:t>44, rue Rhin et Danube 87 280 LIMOGES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1"/>
        <w:jc w:val="both"/>
      </w:pPr>
      <w:r>
        <w:rPr/>
        <w:t>COMMUNIQUE DE PRESSE</w:t>
      </w:r>
    </w:p>
    <w:p>
      <w:pPr>
        <w:pStyle w:val="BodyText"/>
        <w:spacing w:before="3"/>
      </w:pPr>
    </w:p>
    <w:p>
      <w:pPr>
        <w:pStyle w:val="BodyText"/>
        <w:ind w:left="111"/>
        <w:jc w:val="both"/>
      </w:pPr>
      <w:r>
        <w:rPr/>
        <w:t>Les collectivités territoriales doivent respecter scrupuleusement l’état d’urgence sanitaire.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1" w:right="115"/>
        <w:jc w:val="both"/>
      </w:pPr>
      <w:r>
        <w:rPr>
          <w:spacing w:val="-9"/>
        </w:rPr>
        <w:t>Depuis </w:t>
      </w:r>
      <w:r>
        <w:rPr>
          <w:spacing w:val="-11"/>
        </w:rPr>
        <w:t>le </w:t>
      </w:r>
      <w:r>
        <w:rPr>
          <w:spacing w:val="-4"/>
        </w:rPr>
        <w:t>début  </w:t>
      </w:r>
      <w:r>
        <w:rPr/>
        <w:t>du  </w:t>
      </w:r>
      <w:r>
        <w:rPr>
          <w:spacing w:val="-11"/>
        </w:rPr>
        <w:t>confinement,  </w:t>
      </w:r>
      <w:r>
        <w:rPr>
          <w:spacing w:val="-8"/>
        </w:rPr>
        <w:t>les  </w:t>
      </w:r>
      <w:r>
        <w:rPr>
          <w:spacing w:val="-10"/>
        </w:rPr>
        <w:t>collectivités  </w:t>
      </w:r>
      <w:r>
        <w:rPr>
          <w:spacing w:val="-8"/>
        </w:rPr>
        <w:t>territoriales  doivent  </w:t>
      </w:r>
      <w:r>
        <w:rPr>
          <w:spacing w:val="-7"/>
        </w:rPr>
        <w:t>mettre  </w:t>
      </w:r>
      <w:r>
        <w:rPr/>
        <w:t>en  </w:t>
      </w:r>
      <w:r>
        <w:rPr>
          <w:spacing w:val="-10"/>
        </w:rPr>
        <w:t>œuvre  </w:t>
      </w:r>
      <w:r>
        <w:rPr>
          <w:spacing w:val="-8"/>
        </w:rPr>
        <w:t>un  </w:t>
      </w:r>
      <w:r>
        <w:rPr>
          <w:spacing w:val="-6"/>
        </w:rPr>
        <w:t>Plan </w:t>
      </w:r>
      <w:r>
        <w:rPr/>
        <w:t>de </w:t>
      </w:r>
      <w:r>
        <w:rPr>
          <w:spacing w:val="-11"/>
        </w:rPr>
        <w:t>Continuité </w:t>
      </w:r>
      <w:r>
        <w:rPr>
          <w:spacing w:val="-9"/>
        </w:rPr>
        <w:t>d’Activité </w:t>
      </w:r>
      <w:r>
        <w:rPr>
          <w:spacing w:val="-3"/>
        </w:rPr>
        <w:t>(PCA). </w:t>
      </w:r>
      <w:r>
        <w:rPr/>
        <w:t>Cet </w:t>
      </w:r>
      <w:r>
        <w:rPr>
          <w:spacing w:val="-9"/>
        </w:rPr>
        <w:t>outil  </w:t>
      </w:r>
      <w:r>
        <w:rPr>
          <w:spacing w:val="-6"/>
        </w:rPr>
        <w:t>permet  aux  </w:t>
      </w:r>
      <w:r>
        <w:rPr>
          <w:spacing w:val="-10"/>
        </w:rPr>
        <w:t>administrations  </w:t>
      </w:r>
      <w:r>
        <w:rPr>
          <w:spacing w:val="-8"/>
        </w:rPr>
        <w:t>locales  </w:t>
      </w:r>
      <w:r>
        <w:rPr>
          <w:spacing w:val="-10"/>
        </w:rPr>
        <w:t>d’identifier  </w:t>
      </w:r>
      <w:r>
        <w:rPr/>
        <w:t>« </w:t>
      </w:r>
      <w:r>
        <w:rPr>
          <w:spacing w:val="-15"/>
        </w:rPr>
        <w:t>un </w:t>
      </w:r>
      <w:r>
        <w:rPr>
          <w:spacing w:val="-7"/>
        </w:rPr>
        <w:t>noyau </w:t>
      </w:r>
      <w:r>
        <w:rPr>
          <w:spacing w:val="-6"/>
        </w:rPr>
        <w:t>dur </w:t>
      </w:r>
      <w:r>
        <w:rPr/>
        <w:t>» de </w:t>
      </w:r>
      <w:r>
        <w:rPr>
          <w:spacing w:val="-6"/>
        </w:rPr>
        <w:t>personnes qui </w:t>
      </w:r>
      <w:r>
        <w:rPr>
          <w:spacing w:val="-9"/>
        </w:rPr>
        <w:t>continuera </w:t>
      </w:r>
      <w:r>
        <w:rPr/>
        <w:t>à </w:t>
      </w:r>
      <w:r>
        <w:rPr>
          <w:spacing w:val="-5"/>
        </w:rPr>
        <w:t>assurer </w:t>
      </w:r>
      <w:r>
        <w:rPr>
          <w:spacing w:val="-8"/>
        </w:rPr>
        <w:t>les </w:t>
      </w:r>
      <w:r>
        <w:rPr>
          <w:spacing w:val="-10"/>
        </w:rPr>
        <w:t>fonctions </w:t>
      </w:r>
      <w:r>
        <w:rPr>
          <w:spacing w:val="-11"/>
        </w:rPr>
        <w:t>vitales </w:t>
      </w:r>
      <w:r>
        <w:rPr/>
        <w:t>de  </w:t>
      </w:r>
      <w:r>
        <w:rPr>
          <w:spacing w:val="-11"/>
        </w:rPr>
        <w:t>la  </w:t>
      </w:r>
      <w:r>
        <w:rPr>
          <w:spacing w:val="-10"/>
        </w:rPr>
        <w:t>collectivité.  </w:t>
      </w:r>
      <w:r>
        <w:rPr>
          <w:spacing w:val="-6"/>
        </w:rPr>
        <w:t>Le secrétaire </w:t>
      </w:r>
      <w:r>
        <w:rPr>
          <w:spacing w:val="-5"/>
        </w:rPr>
        <w:t>d’Etat </w:t>
      </w:r>
      <w:r>
        <w:rPr/>
        <w:t>a </w:t>
      </w:r>
      <w:r>
        <w:rPr>
          <w:spacing w:val="-5"/>
        </w:rPr>
        <w:t>évoqué </w:t>
      </w:r>
      <w:r>
        <w:rPr>
          <w:spacing w:val="-8"/>
        </w:rPr>
        <w:t>les </w:t>
      </w:r>
      <w:r>
        <w:rPr>
          <w:spacing w:val="-10"/>
        </w:rPr>
        <w:t>fonctions </w:t>
      </w:r>
      <w:r>
        <w:rPr>
          <w:spacing w:val="-5"/>
        </w:rPr>
        <w:t>concernées </w:t>
      </w:r>
      <w:r>
        <w:rPr/>
        <w:t>: </w:t>
      </w:r>
      <w:r>
        <w:rPr>
          <w:spacing w:val="-6"/>
        </w:rPr>
        <w:t>personnel </w:t>
      </w:r>
      <w:r>
        <w:rPr/>
        <w:t>des </w:t>
      </w:r>
      <w:r>
        <w:rPr>
          <w:spacing w:val="-7"/>
        </w:rPr>
        <w:t>EHPAD, </w:t>
      </w:r>
      <w:r>
        <w:rPr>
          <w:spacing w:val="-5"/>
        </w:rPr>
        <w:t>Etat </w:t>
      </w:r>
      <w:r>
        <w:rPr>
          <w:spacing w:val="-14"/>
        </w:rPr>
        <w:t>civil, </w:t>
      </w:r>
      <w:r>
        <w:rPr/>
        <w:t>eau et </w:t>
      </w:r>
      <w:r>
        <w:rPr>
          <w:spacing w:val="-6"/>
        </w:rPr>
        <w:t>assainissement, </w:t>
      </w:r>
      <w:r>
        <w:rPr>
          <w:spacing w:val="-8"/>
        </w:rPr>
        <w:t>funéraire, </w:t>
      </w:r>
      <w:r>
        <w:rPr>
          <w:spacing w:val="-7"/>
        </w:rPr>
        <w:t>factures,</w:t>
      </w:r>
      <w:r>
        <w:rPr>
          <w:spacing w:val="15"/>
        </w:rPr>
        <w:t> </w:t>
      </w:r>
      <w:r>
        <w:rPr>
          <w:spacing w:val="-3"/>
        </w:rPr>
        <w:t>paye,...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4" w:lineRule="auto"/>
        <w:ind w:left="111" w:right="108"/>
        <w:jc w:val="both"/>
      </w:pPr>
      <w:r>
        <w:rPr>
          <w:spacing w:val="-8"/>
        </w:rPr>
        <w:t>Alors  </w:t>
      </w:r>
      <w:r>
        <w:rPr>
          <w:spacing w:val="-6"/>
        </w:rPr>
        <w:t>que  </w:t>
      </w:r>
      <w:r>
        <w:rPr>
          <w:spacing w:val="-10"/>
        </w:rPr>
        <w:t>l’épidémie  </w:t>
      </w:r>
      <w:r>
        <w:rPr/>
        <w:t>de  COVID  19  </w:t>
      </w:r>
      <w:r>
        <w:rPr>
          <w:spacing w:val="-5"/>
        </w:rPr>
        <w:t>prend  </w:t>
      </w:r>
      <w:r>
        <w:rPr/>
        <w:t>de  </w:t>
      </w:r>
      <w:r>
        <w:rPr>
          <w:spacing w:val="-10"/>
        </w:rPr>
        <w:t>l’ampleur,  </w:t>
      </w:r>
      <w:r>
        <w:rPr/>
        <w:t>des  </w:t>
      </w:r>
      <w:r>
        <w:rPr>
          <w:spacing w:val="-10"/>
        </w:rPr>
        <w:t>collectivités  </w:t>
      </w:r>
      <w:r>
        <w:rPr>
          <w:spacing w:val="-11"/>
        </w:rPr>
        <w:t>exigent  maintenant </w:t>
      </w:r>
      <w:r>
        <w:rPr/>
        <w:t>de </w:t>
      </w:r>
      <w:r>
        <w:rPr>
          <w:spacing w:val="-5"/>
        </w:rPr>
        <w:t>tondre </w:t>
      </w:r>
      <w:r>
        <w:rPr>
          <w:spacing w:val="-8"/>
        </w:rPr>
        <w:t>les </w:t>
      </w:r>
      <w:r>
        <w:rPr>
          <w:spacing w:val="-6"/>
        </w:rPr>
        <w:t>pelouses, </w:t>
      </w:r>
      <w:r>
        <w:rPr/>
        <w:t>de </w:t>
      </w:r>
      <w:r>
        <w:rPr>
          <w:spacing w:val="-7"/>
        </w:rPr>
        <w:t>nettoyer </w:t>
      </w:r>
      <w:r>
        <w:rPr/>
        <w:t>des </w:t>
      </w:r>
      <w:r>
        <w:rPr>
          <w:spacing w:val="-9"/>
        </w:rPr>
        <w:t>salles </w:t>
      </w:r>
      <w:r>
        <w:rPr>
          <w:spacing w:val="-3"/>
        </w:rPr>
        <w:t>d’écoles </w:t>
      </w:r>
      <w:r>
        <w:rPr>
          <w:spacing w:val="-8"/>
        </w:rPr>
        <w:t>vides, </w:t>
      </w:r>
      <w:r>
        <w:rPr/>
        <w:t>ou </w:t>
      </w:r>
      <w:r>
        <w:rPr>
          <w:spacing w:val="-5"/>
        </w:rPr>
        <w:t>encore  </w:t>
      </w:r>
      <w:r>
        <w:rPr/>
        <w:t>de  </w:t>
      </w:r>
      <w:r>
        <w:rPr>
          <w:spacing w:val="-6"/>
        </w:rPr>
        <w:t>repeindre  </w:t>
      </w:r>
      <w:r>
        <w:rPr/>
        <w:t>des  </w:t>
      </w:r>
      <w:r>
        <w:rPr>
          <w:spacing w:val="-9"/>
        </w:rPr>
        <w:t>bâtiments. </w:t>
      </w:r>
      <w:r>
        <w:rPr>
          <w:spacing w:val="-6"/>
        </w:rPr>
        <w:t>La </w:t>
      </w:r>
      <w:r>
        <w:rPr>
          <w:spacing w:val="-9"/>
        </w:rPr>
        <w:t>majorité </w:t>
      </w:r>
      <w:r>
        <w:rPr/>
        <w:t>des </w:t>
      </w:r>
      <w:r>
        <w:rPr>
          <w:spacing w:val="-8"/>
        </w:rPr>
        <w:t>agents </w:t>
      </w:r>
      <w:r>
        <w:rPr/>
        <w:t>de  ces  </w:t>
      </w:r>
      <w:r>
        <w:rPr>
          <w:spacing w:val="-7"/>
        </w:rPr>
        <w:t>services</w:t>
      </w:r>
      <w:r>
        <w:rPr>
          <w:spacing w:val="45"/>
        </w:rPr>
        <w:t> </w:t>
      </w:r>
      <w:r>
        <w:rPr>
          <w:spacing w:val="-8"/>
        </w:rPr>
        <w:t>n’ont  ni  </w:t>
      </w:r>
      <w:r>
        <w:rPr>
          <w:spacing w:val="-7"/>
        </w:rPr>
        <w:t>masque,</w:t>
      </w:r>
      <w:r>
        <w:rPr>
          <w:spacing w:val="45"/>
        </w:rPr>
        <w:t> </w:t>
      </w:r>
      <w:r>
        <w:rPr>
          <w:spacing w:val="-8"/>
        </w:rPr>
        <w:t>ni  gant,  ni  </w:t>
      </w:r>
      <w:r>
        <w:rPr>
          <w:spacing w:val="-9"/>
        </w:rPr>
        <w:t>lunettes,  </w:t>
      </w:r>
      <w:r>
        <w:rPr>
          <w:spacing w:val="-8"/>
        </w:rPr>
        <w:t>ni solution hydro</w:t>
      </w:r>
      <w:r>
        <w:rPr>
          <w:spacing w:val="-5"/>
        </w:rPr>
        <w:t> </w:t>
      </w:r>
      <w:r>
        <w:rPr>
          <w:spacing w:val="-7"/>
        </w:rPr>
        <w:t>alcoolique.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2" w:lineRule="auto"/>
        <w:ind w:left="111" w:right="126"/>
        <w:jc w:val="both"/>
      </w:pPr>
      <w:r>
        <w:rPr/>
        <w:t>Ces  </w:t>
      </w:r>
      <w:r>
        <w:rPr>
          <w:spacing w:val="-9"/>
        </w:rPr>
        <w:t>exigences  relèvent  </w:t>
      </w:r>
      <w:r>
        <w:rPr/>
        <w:t>de  </w:t>
      </w:r>
      <w:r>
        <w:rPr>
          <w:spacing w:val="-9"/>
        </w:rPr>
        <w:t>l’irresponsabilité.  </w:t>
      </w:r>
      <w:r>
        <w:rPr/>
        <w:t>Non  </w:t>
      </w:r>
      <w:r>
        <w:rPr>
          <w:spacing w:val="-10"/>
        </w:rPr>
        <w:t>seulement  </w:t>
      </w:r>
      <w:r>
        <w:rPr>
          <w:spacing w:val="-8"/>
        </w:rPr>
        <w:t>les  agents   peuvent  </w:t>
      </w:r>
      <w:r>
        <w:rPr>
          <w:spacing w:val="-4"/>
        </w:rPr>
        <w:t>être  vecteurs </w:t>
      </w:r>
      <w:r>
        <w:rPr/>
        <w:t>de </w:t>
      </w:r>
      <w:r>
        <w:rPr>
          <w:spacing w:val="-11"/>
        </w:rPr>
        <w:t>la </w:t>
      </w:r>
      <w:r>
        <w:rPr>
          <w:spacing w:val="-10"/>
        </w:rPr>
        <w:t>maladie </w:t>
      </w:r>
      <w:r>
        <w:rPr>
          <w:spacing w:val="-5"/>
        </w:rPr>
        <w:t>auprès </w:t>
      </w:r>
      <w:r>
        <w:rPr/>
        <w:t>des </w:t>
      </w:r>
      <w:r>
        <w:rPr>
          <w:spacing w:val="-9"/>
        </w:rPr>
        <w:t>citoyens  </w:t>
      </w:r>
      <w:r>
        <w:rPr>
          <w:spacing w:val="-6"/>
        </w:rPr>
        <w:t>rencontrés  </w:t>
      </w:r>
      <w:r>
        <w:rPr/>
        <w:t>ou  de  </w:t>
      </w:r>
      <w:r>
        <w:rPr>
          <w:spacing w:val="-10"/>
        </w:rPr>
        <w:t>leurs  collègues  </w:t>
      </w:r>
      <w:r>
        <w:rPr>
          <w:spacing w:val="-11"/>
        </w:rPr>
        <w:t>qu’ils  </w:t>
      </w:r>
      <w:r>
        <w:rPr>
          <w:spacing w:val="-7"/>
        </w:rPr>
        <w:t>côtoient,</w:t>
      </w:r>
      <w:r>
        <w:rPr>
          <w:spacing w:val="45"/>
        </w:rPr>
        <w:t> </w:t>
      </w:r>
      <w:r>
        <w:rPr>
          <w:spacing w:val="-12"/>
        </w:rPr>
        <w:t>mais  </w:t>
      </w:r>
      <w:r>
        <w:rPr>
          <w:spacing w:val="-15"/>
        </w:rPr>
        <w:t>ils </w:t>
      </w:r>
      <w:r>
        <w:rPr>
          <w:spacing w:val="-8"/>
        </w:rPr>
        <w:t>mettent </w:t>
      </w:r>
      <w:r>
        <w:rPr/>
        <w:t>en </w:t>
      </w:r>
      <w:r>
        <w:rPr>
          <w:spacing w:val="-6"/>
        </w:rPr>
        <w:t>péril </w:t>
      </w:r>
      <w:r>
        <w:rPr>
          <w:spacing w:val="-10"/>
        </w:rPr>
        <w:t>leur </w:t>
      </w:r>
      <w:r>
        <w:rPr>
          <w:spacing w:val="-6"/>
        </w:rPr>
        <w:t>santé </w:t>
      </w:r>
      <w:r>
        <w:rPr/>
        <w:t>et </w:t>
      </w:r>
      <w:r>
        <w:rPr>
          <w:spacing w:val="-10"/>
        </w:rPr>
        <w:t>celle </w:t>
      </w:r>
      <w:r>
        <w:rPr/>
        <w:t>de </w:t>
      </w:r>
      <w:r>
        <w:rPr>
          <w:spacing w:val="-10"/>
        </w:rPr>
        <w:t>leur </w:t>
      </w:r>
      <w:r>
        <w:rPr/>
        <w:t>propre</w:t>
      </w:r>
      <w:r>
        <w:rPr>
          <w:spacing w:val="-11"/>
        </w:rPr>
        <w:t> famille.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2" w:right="125"/>
        <w:jc w:val="both"/>
      </w:pPr>
      <w:r>
        <w:rPr>
          <w:spacing w:val="-6"/>
        </w:rPr>
        <w:t>Le </w:t>
      </w:r>
      <w:r>
        <w:rPr>
          <w:spacing w:val="-8"/>
        </w:rPr>
        <w:t>syndicat </w:t>
      </w:r>
      <w:r>
        <w:rPr>
          <w:spacing w:val="-6"/>
        </w:rPr>
        <w:t>Inter87 </w:t>
      </w:r>
      <w:r>
        <w:rPr/>
        <w:t>FSU a  </w:t>
      </w:r>
      <w:r>
        <w:rPr>
          <w:spacing w:val="-7"/>
        </w:rPr>
        <w:t>alerté  </w:t>
      </w:r>
      <w:r>
        <w:rPr>
          <w:spacing w:val="-11"/>
        </w:rPr>
        <w:t>la  </w:t>
      </w:r>
      <w:r>
        <w:rPr>
          <w:spacing w:val="-7"/>
        </w:rPr>
        <w:t>Préfecture  sur  </w:t>
      </w:r>
      <w:r>
        <w:rPr/>
        <w:t>ces  </w:t>
      </w:r>
      <w:r>
        <w:rPr>
          <w:spacing w:val="-7"/>
        </w:rPr>
        <w:t>dérogations  </w:t>
      </w:r>
      <w:r>
        <w:rPr>
          <w:spacing w:val="-14"/>
        </w:rPr>
        <w:t>illégitimes.  </w:t>
      </w:r>
      <w:r>
        <w:rPr>
          <w:spacing w:val="-3"/>
        </w:rPr>
        <w:t>Il  </w:t>
      </w:r>
      <w:r>
        <w:rPr>
          <w:spacing w:val="-7"/>
        </w:rPr>
        <w:t>rappelle  </w:t>
      </w:r>
      <w:r>
        <w:rPr>
          <w:spacing w:val="-6"/>
        </w:rPr>
        <w:t>que </w:t>
      </w:r>
      <w:r>
        <w:rPr/>
        <w:t>des </w:t>
      </w:r>
      <w:r>
        <w:rPr>
          <w:spacing w:val="-15"/>
        </w:rPr>
        <w:t>milliers </w:t>
      </w:r>
      <w:r>
        <w:rPr>
          <w:spacing w:val="-7"/>
        </w:rPr>
        <w:t>d’agents </w:t>
      </w:r>
      <w:r>
        <w:rPr/>
        <w:t>des </w:t>
      </w:r>
      <w:r>
        <w:rPr>
          <w:spacing w:val="-10"/>
        </w:rPr>
        <w:t>collectivités </w:t>
      </w:r>
      <w:r>
        <w:rPr>
          <w:spacing w:val="-5"/>
        </w:rPr>
        <w:t>dans </w:t>
      </w:r>
      <w:r>
        <w:rPr>
          <w:spacing w:val="-8"/>
        </w:rPr>
        <w:t>les  </w:t>
      </w:r>
      <w:r>
        <w:rPr>
          <w:spacing w:val="-7"/>
        </w:rPr>
        <w:t>EHPAD,</w:t>
      </w:r>
      <w:r>
        <w:rPr>
          <w:spacing w:val="45"/>
        </w:rPr>
        <w:t> </w:t>
      </w:r>
      <w:r>
        <w:rPr>
          <w:spacing w:val="-8"/>
        </w:rPr>
        <w:t>les  </w:t>
      </w:r>
      <w:r>
        <w:rPr>
          <w:spacing w:val="-5"/>
        </w:rPr>
        <w:t>résidences  </w:t>
      </w:r>
      <w:r>
        <w:rPr>
          <w:spacing w:val="-9"/>
        </w:rPr>
        <w:t>autonomie,  </w:t>
      </w:r>
      <w:r>
        <w:rPr>
          <w:spacing w:val="-8"/>
        </w:rPr>
        <w:t>les établissements sociaux, les </w:t>
      </w:r>
      <w:r>
        <w:rPr>
          <w:spacing w:val="-7"/>
        </w:rPr>
        <w:t>assistantes </w:t>
      </w:r>
      <w:r>
        <w:rPr>
          <w:spacing w:val="-13"/>
        </w:rPr>
        <w:t>familiales, </w:t>
      </w:r>
      <w:r>
        <w:rPr/>
        <w:t>… </w:t>
      </w:r>
      <w:r>
        <w:rPr>
          <w:spacing w:val="-7"/>
        </w:rPr>
        <w:t>assurent</w:t>
      </w:r>
      <w:r>
        <w:rPr>
          <w:spacing w:val="45"/>
        </w:rPr>
        <w:t> </w:t>
      </w:r>
      <w:r>
        <w:rPr>
          <w:spacing w:val="-3"/>
        </w:rPr>
        <w:t>déjà  </w:t>
      </w:r>
      <w:r>
        <w:rPr>
          <w:spacing w:val="-10"/>
        </w:rPr>
        <w:t>leurs  </w:t>
      </w:r>
      <w:r>
        <w:rPr>
          <w:spacing w:val="-11"/>
        </w:rPr>
        <w:t>missions  </w:t>
      </w:r>
      <w:r>
        <w:rPr>
          <w:spacing w:val="-5"/>
        </w:rPr>
        <w:t>dans  </w:t>
      </w:r>
      <w:r>
        <w:rPr/>
        <w:t>des </w:t>
      </w:r>
      <w:r>
        <w:rPr>
          <w:spacing w:val="-9"/>
        </w:rPr>
        <w:t>conditions </w:t>
      </w:r>
      <w:r>
        <w:rPr>
          <w:spacing w:val="-6"/>
        </w:rPr>
        <w:t>éprouvantes. </w:t>
      </w:r>
      <w:r>
        <w:rPr>
          <w:spacing w:val="-4"/>
        </w:rPr>
        <w:t>Des </w:t>
      </w:r>
      <w:r>
        <w:rPr>
          <w:spacing w:val="-8"/>
        </w:rPr>
        <w:t>centaines </w:t>
      </w:r>
      <w:r>
        <w:rPr>
          <w:spacing w:val="-5"/>
        </w:rPr>
        <w:t>d’autres </w:t>
      </w:r>
      <w:r>
        <w:rPr/>
        <w:t>se </w:t>
      </w:r>
      <w:r>
        <w:rPr>
          <w:spacing w:val="-5"/>
        </w:rPr>
        <w:t>sont </w:t>
      </w:r>
      <w:r>
        <w:rPr>
          <w:spacing w:val="-3"/>
        </w:rPr>
        <w:t>portés </w:t>
      </w:r>
      <w:r>
        <w:rPr>
          <w:spacing w:val="-9"/>
        </w:rPr>
        <w:t>volontaires </w:t>
      </w:r>
      <w:r>
        <w:rPr>
          <w:spacing w:val="-4"/>
        </w:rPr>
        <w:t>pour  </w:t>
      </w:r>
      <w:r>
        <w:rPr>
          <w:spacing w:val="-5"/>
        </w:rPr>
        <w:t>renforcer  </w:t>
      </w:r>
      <w:r>
        <w:rPr>
          <w:spacing w:val="-8"/>
        </w:rPr>
        <w:t>les  </w:t>
      </w:r>
      <w:r>
        <w:rPr>
          <w:spacing w:val="-6"/>
        </w:rPr>
        <w:t>équipes </w:t>
      </w:r>
      <w:r>
        <w:rPr/>
        <w:t>de </w:t>
      </w:r>
      <w:r>
        <w:rPr>
          <w:spacing w:val="-11"/>
        </w:rPr>
        <w:t>la </w:t>
      </w:r>
      <w:r>
        <w:rPr>
          <w:spacing w:val="-14"/>
        </w:rPr>
        <w:t>filière </w:t>
      </w:r>
      <w:r>
        <w:rPr>
          <w:spacing w:val="-8"/>
        </w:rPr>
        <w:t>sociale </w:t>
      </w:r>
      <w:r>
        <w:rPr/>
        <w:t>en  cas  de  </w:t>
      </w:r>
      <w:r>
        <w:rPr>
          <w:spacing w:val="-7"/>
        </w:rPr>
        <w:t>besoin.</w:t>
      </w:r>
      <w:r>
        <w:rPr>
          <w:spacing w:val="45"/>
        </w:rPr>
        <w:t> </w:t>
      </w:r>
      <w:r>
        <w:rPr>
          <w:spacing w:val="-3"/>
        </w:rPr>
        <w:t>Il  </w:t>
      </w:r>
      <w:r>
        <w:rPr>
          <w:spacing w:val="-6"/>
        </w:rPr>
        <w:t>n’est  </w:t>
      </w:r>
      <w:r>
        <w:rPr>
          <w:spacing w:val="-8"/>
        </w:rPr>
        <w:t>point  </w:t>
      </w:r>
      <w:r>
        <w:rPr>
          <w:spacing w:val="-5"/>
        </w:rPr>
        <w:t>besoin  </w:t>
      </w:r>
      <w:r>
        <w:rPr>
          <w:spacing w:val="-4"/>
        </w:rPr>
        <w:t>d’exposer  </w:t>
      </w:r>
      <w:r>
        <w:rPr>
          <w:spacing w:val="-14"/>
        </w:rPr>
        <w:t>inutilement  </w:t>
      </w:r>
      <w:r>
        <w:rPr>
          <w:spacing w:val="-5"/>
        </w:rPr>
        <w:t>d’autres</w:t>
      </w:r>
      <w:r>
        <w:rPr>
          <w:spacing w:val="42"/>
        </w:rPr>
        <w:t> </w:t>
      </w:r>
      <w:r>
        <w:rPr>
          <w:spacing w:val="-7"/>
        </w:rPr>
        <w:t>agents.</w:t>
      </w:r>
    </w:p>
    <w:p>
      <w:pPr>
        <w:pStyle w:val="BodyText"/>
        <w:spacing w:line="247" w:lineRule="auto"/>
        <w:ind w:left="112" w:right="123"/>
        <w:jc w:val="both"/>
      </w:pPr>
      <w:r>
        <w:rPr>
          <w:spacing w:val="-6"/>
        </w:rPr>
        <w:t>Le </w:t>
      </w:r>
      <w:r>
        <w:rPr>
          <w:spacing w:val="-11"/>
        </w:rPr>
        <w:t>confinement </w:t>
      </w:r>
      <w:r>
        <w:rPr/>
        <w:t>de </w:t>
      </w:r>
      <w:r>
        <w:rPr>
          <w:spacing w:val="-11"/>
        </w:rPr>
        <w:t>la </w:t>
      </w:r>
      <w:r>
        <w:rPr>
          <w:spacing w:val="-7"/>
        </w:rPr>
        <w:t>population </w:t>
      </w:r>
      <w:r>
        <w:rPr>
          <w:spacing w:val="-11"/>
        </w:rPr>
        <w:t>voulu </w:t>
      </w:r>
      <w:r>
        <w:rPr/>
        <w:t>par  </w:t>
      </w:r>
      <w:r>
        <w:rPr>
          <w:spacing w:val="-11"/>
        </w:rPr>
        <w:t>la  </w:t>
      </w:r>
      <w:r>
        <w:rPr>
          <w:spacing w:val="-10"/>
        </w:rPr>
        <w:t>plus  </w:t>
      </w:r>
      <w:r>
        <w:rPr>
          <w:spacing w:val="-9"/>
        </w:rPr>
        <w:t>haute  </w:t>
      </w:r>
      <w:r>
        <w:rPr>
          <w:spacing w:val="-8"/>
        </w:rPr>
        <w:t>autorité  </w:t>
      </w:r>
      <w:r>
        <w:rPr/>
        <w:t>de </w:t>
      </w:r>
      <w:r>
        <w:rPr>
          <w:spacing w:val="-9"/>
        </w:rPr>
        <w:t>l’État  </w:t>
      </w:r>
      <w:r>
        <w:rPr>
          <w:spacing w:val="-2"/>
        </w:rPr>
        <w:t>est </w:t>
      </w:r>
      <w:r>
        <w:rPr/>
        <w:t>de </w:t>
      </w:r>
      <w:r>
        <w:rPr>
          <w:spacing w:val="-12"/>
        </w:rPr>
        <w:t>rigueur  </w:t>
      </w:r>
      <w:r>
        <w:rPr/>
        <w:t>et </w:t>
      </w:r>
      <w:r>
        <w:rPr>
          <w:spacing w:val="-6"/>
        </w:rPr>
        <w:t>doit </w:t>
      </w:r>
      <w:r>
        <w:rPr>
          <w:spacing w:val="-4"/>
        </w:rPr>
        <w:t>être </w:t>
      </w:r>
      <w:r>
        <w:rPr>
          <w:spacing w:val="-3"/>
        </w:rPr>
        <w:t>respecté. </w:t>
      </w:r>
      <w:r>
        <w:rPr/>
        <w:t>Ce </w:t>
      </w:r>
      <w:r>
        <w:rPr>
          <w:spacing w:val="-7"/>
        </w:rPr>
        <w:t>confinement </w:t>
      </w:r>
      <w:r>
        <w:rPr>
          <w:spacing w:val="-6"/>
        </w:rPr>
        <w:t>concerne aussi </w:t>
      </w:r>
      <w:r>
        <w:rPr>
          <w:spacing w:val="-8"/>
        </w:rPr>
        <w:t>les</w:t>
      </w:r>
      <w:r>
        <w:rPr>
          <w:spacing w:val="6"/>
        </w:rPr>
        <w:t> </w:t>
      </w:r>
      <w:r>
        <w:rPr>
          <w:spacing w:val="-7"/>
        </w:rPr>
        <w:t>agents.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12"/>
        <w:jc w:val="both"/>
      </w:pPr>
      <w:r>
        <w:rPr/>
        <w:t>Le syndicat INTER87 FSU est joignable au 05 87 41 62 29.</w:t>
      </w:r>
    </w:p>
    <w:sectPr>
      <w:type w:val="continuous"/>
      <w:pgSz w:w="11910" w:h="16850"/>
      <w:pgMar w:top="132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et Romain</dc:creator>
  <dc:title>Syndicat INTER87 FSU</dc:title>
  <dcterms:created xsi:type="dcterms:W3CDTF">2020-03-26T20:37:49Z</dcterms:created>
  <dcterms:modified xsi:type="dcterms:W3CDTF">2020-03-26T20:37:49Z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2020-03-26T00:00:00Z</vt:filetime>
  </property>
</Properties>
</file>